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105E" w:rsidRPr="00CE4924" w:rsidRDefault="00B0651F" w:rsidP="00B0651F">
      <w:pPr>
        <w:spacing w:line="360" w:lineRule="auto"/>
        <w:jc w:val="center"/>
        <w:rPr>
          <w:rFonts w:ascii="Times New Roman" w:hAnsi="Times New Roman" w:cs="Times New Roman"/>
          <w:color w:val="FF0000"/>
          <w:sz w:val="36"/>
          <w:lang w:val="sr-Cyrl-RS"/>
        </w:rPr>
      </w:pPr>
      <w:r w:rsidRPr="00CE4924">
        <w:rPr>
          <w:rFonts w:ascii="Times New Roman" w:hAnsi="Times New Roman" w:cs="Times New Roman"/>
          <w:color w:val="FF0000"/>
          <w:sz w:val="36"/>
          <w:highlight w:val="yellow"/>
          <w:lang w:val="sr-Cyrl-RS"/>
        </w:rPr>
        <w:t>Црква у Јерусалиму</w:t>
      </w:r>
    </w:p>
    <w:p w:rsidR="00B0651F" w:rsidRDefault="00B0651F" w:rsidP="00B0651F">
      <w:pPr>
        <w:spacing w:line="360" w:lineRule="auto"/>
        <w:rPr>
          <w:rFonts w:ascii="Times New Roman" w:hAnsi="Times New Roman" w:cs="Times New Roman"/>
          <w:sz w:val="28"/>
          <w:lang w:val="sr-Cyrl-RS"/>
        </w:rPr>
      </w:pPr>
    </w:p>
    <w:p w:rsidR="00CE4924" w:rsidRPr="00CE4924" w:rsidRDefault="00CE4924" w:rsidP="00CE4924">
      <w:pPr>
        <w:keepNext/>
        <w:framePr w:dropCap="drop" w:lines="3" w:wrap="around" w:vAnchor="text" w:hAnchor="text"/>
        <w:spacing w:after="0" w:line="1241" w:lineRule="exact"/>
        <w:jc w:val="both"/>
        <w:textAlignment w:val="baseline"/>
        <w:rPr>
          <w:rFonts w:ascii="Times New Roman" w:hAnsi="Times New Roman" w:cs="Times New Roman"/>
          <w:noProof/>
          <w:position w:val="-6"/>
          <w:sz w:val="153"/>
        </w:rPr>
      </w:pPr>
      <w:r w:rsidRPr="00CE4924">
        <w:rPr>
          <w:rFonts w:ascii="Times New Roman" w:hAnsi="Times New Roman" w:cs="Times New Roman"/>
          <w:position w:val="-6"/>
          <w:sz w:val="153"/>
          <w:lang w:val="sr-Cyrl-RS"/>
        </w:rPr>
        <w:t>Н</w:t>
      </w:r>
    </w:p>
    <w:p w:rsidR="00B0651F" w:rsidRDefault="00B0651F" w:rsidP="00B0651F">
      <w:pPr>
        <w:spacing w:line="360" w:lineRule="auto"/>
        <w:jc w:val="both"/>
        <w:rPr>
          <w:rFonts w:ascii="Times New Roman" w:hAnsi="Times New Roman" w:cs="Times New Roman"/>
          <w:sz w:val="24"/>
          <w:lang w:val="sr-Cyrl-RS"/>
        </w:rPr>
      </w:pPr>
      <w:r>
        <w:rPr>
          <w:rFonts w:ascii="Times New Roman" w:hAnsi="Times New Roman" w:cs="Times New Roman"/>
          <w:noProof/>
          <w:sz w:val="28"/>
        </w:rPr>
        <w:drawing>
          <wp:anchor distT="0" distB="0" distL="114300" distR="114300" simplePos="0" relativeHeight="251658240" behindDoc="1" locked="0" layoutInCell="1" allowOverlap="1">
            <wp:simplePos x="0" y="0"/>
            <wp:positionH relativeFrom="margin">
              <wp:align>left</wp:align>
            </wp:positionH>
            <wp:positionV relativeFrom="paragraph">
              <wp:posOffset>1270</wp:posOffset>
            </wp:positionV>
            <wp:extent cx="5962650" cy="42005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jpg"/>
                    <pic:cNvPicPr/>
                  </pic:nvPicPr>
                  <pic:blipFill>
                    <a:blip r:embed="rId4">
                      <a:extLst>
                        <a:ext uri="{28A0092B-C50C-407E-A947-70E740481C1C}">
                          <a14:useLocalDpi xmlns:a14="http://schemas.microsoft.com/office/drawing/2010/main" val="0"/>
                        </a:ext>
                      </a:extLst>
                    </a:blip>
                    <a:stretch>
                      <a:fillRect/>
                    </a:stretch>
                  </pic:blipFill>
                  <pic:spPr>
                    <a:xfrm>
                      <a:off x="0" y="0"/>
                      <a:ext cx="5962650" cy="42005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lang w:val="sr-Cyrl-RS"/>
        </w:rPr>
        <w:t xml:space="preserve">акон важних догађаја из Христовог живота, који су описани у Светом Писму Новог Завета, уследио је период када су </w:t>
      </w:r>
      <w:r w:rsidR="00D34D11">
        <w:rPr>
          <w:rFonts w:ascii="Times New Roman" w:hAnsi="Times New Roman" w:cs="Times New Roman"/>
          <w:sz w:val="24"/>
          <w:lang w:val="sr-Cyrl-RS"/>
        </w:rPr>
        <w:t>Његови ученици наставили да чине</w:t>
      </w:r>
      <w:r>
        <w:rPr>
          <w:rFonts w:ascii="Times New Roman" w:hAnsi="Times New Roman" w:cs="Times New Roman"/>
          <w:sz w:val="24"/>
          <w:lang w:val="sr-Cyrl-RS"/>
        </w:rPr>
        <w:t xml:space="preserve"> и испуњавају дело које је започео Исус Христос. У периоду после Васкрса, Апостоли су време проводили у Јерусалиму. Посведочили су Христово Вазнесење, а затим су се на празник Педесетнице удостојили да буду носиоци Светог Духа и да су они позвани да Христово учење разгласе целом свету. </w:t>
      </w:r>
    </w:p>
    <w:p w:rsidR="00B0651F" w:rsidRDefault="00B0651F" w:rsidP="00B0651F">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Док су живели у Јерусалиму, апостоли су поштовали речи свог Учитеља, и то да се заједно окупљају у дан недељни и да тада читају молитве, а затим да једу од једног хлеба и да пију из једне чаше. Ово њихово окупљање, није ништа друго, него сама Света Литургија. Апостоли, као и други људи који су их пратили и који су веровали у Христа, имали су окупљања на одређеним местима, најпре у јерусалимском храму, а потом и у синагогама. </w:t>
      </w:r>
    </w:p>
    <w:p w:rsidR="00915D6E" w:rsidRDefault="00B0651F" w:rsidP="00B0651F">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Центар јеврејског окупљања и место где су прослављали своје важне празнике, био је Јерусалим и то на</w:t>
      </w:r>
      <w:r w:rsidR="001B0192">
        <w:rPr>
          <w:rFonts w:ascii="Times New Roman" w:hAnsi="Times New Roman" w:cs="Times New Roman"/>
          <w:sz w:val="24"/>
          <w:lang w:val="sr-Cyrl-RS"/>
        </w:rPr>
        <w:t>рочито Соломонов храм. Храм је с</w:t>
      </w:r>
      <w:r>
        <w:rPr>
          <w:rFonts w:ascii="Times New Roman" w:hAnsi="Times New Roman" w:cs="Times New Roman"/>
          <w:sz w:val="24"/>
          <w:lang w:val="sr-Cyrl-RS"/>
        </w:rPr>
        <w:t xml:space="preserve">азидао јеврејски цар Соломон, далеко познат по својој мудрости. </w:t>
      </w:r>
    </w:p>
    <w:p w:rsidR="00915D6E" w:rsidRDefault="00915D6E" w:rsidP="00B0651F">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Јевреји су имали своје празнике, обичаје, начин мољења у храму, своје свештенике. Апостоли и следбеници Христови су овде долазили на богослужења и овде су се молили Богу и читали свете списе. Али, како је време пролазило, и као што смо нагласили, да многи Јевреји нису прихватили Исуса Христа, први хришћани се одвајају од јерусалимског храма и своја богослужења обављају на другим местима, у неком посебном простору. </w:t>
      </w:r>
    </w:p>
    <w:p w:rsidR="00915D6E" w:rsidRDefault="00915D6E" w:rsidP="00B0651F">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Богослужења су начин молитве, праћен одређеним радњама, читањима и певањима. </w:t>
      </w:r>
    </w:p>
    <w:p w:rsidR="00FE7A68" w:rsidRDefault="00915D6E" w:rsidP="00B0651F">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Апостоли и људи који су веровали да је Исус Христос Син Божији, су своја богослужења практиковали недељом, у Дан Господњи. Овим радњама су желели да посведоче своју веру у Исуса Христа, који сада није са њима. Својим окупљањем су желели да потврде догађај установљен на Велики </w:t>
      </w:r>
      <w:r w:rsidR="00FE7A68">
        <w:rPr>
          <w:rFonts w:ascii="Times New Roman" w:hAnsi="Times New Roman" w:cs="Times New Roman"/>
          <w:sz w:val="24"/>
          <w:lang w:val="sr-Cyrl-RS"/>
        </w:rPr>
        <w:t xml:space="preserve">Четвртак, а то је да служе Литургију, баш као што им је Христос оставио у наслеђе. Када се окупе на Литургији, они тиме желе да се сете свега онога што је </w:t>
      </w:r>
      <w:r w:rsidR="00FE7A68">
        <w:rPr>
          <w:rFonts w:ascii="Times New Roman" w:hAnsi="Times New Roman" w:cs="Times New Roman"/>
          <w:sz w:val="24"/>
          <w:lang w:val="sr-Cyrl-RS"/>
        </w:rPr>
        <w:lastRenderedPageBreak/>
        <w:t xml:space="preserve">Христос радио, чинио, учио. Литургија јесте наша жеља да се кроз сећање заиста сјединимо са Христом, да Га прихватимо као нашег Бога. А врхунац Литургије је Свето Причешће. </w:t>
      </w:r>
    </w:p>
    <w:p w:rsidR="00FE7A68" w:rsidRDefault="00FE7A68" w:rsidP="00B0651F">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Апостоли Христови су кренули из Јерусалима да шире Христово учење. Кренули су ван граница Палестине носећи</w:t>
      </w:r>
      <w:r w:rsidR="001B0192">
        <w:rPr>
          <w:rFonts w:ascii="Times New Roman" w:hAnsi="Times New Roman" w:cs="Times New Roman"/>
          <w:sz w:val="24"/>
          <w:lang w:val="sr-Cyrl-RS"/>
        </w:rPr>
        <w:t xml:space="preserve"> </w:t>
      </w:r>
      <w:r>
        <w:rPr>
          <w:rFonts w:ascii="Times New Roman" w:hAnsi="Times New Roman" w:cs="Times New Roman"/>
          <w:sz w:val="24"/>
          <w:lang w:val="sr-Cyrl-RS"/>
        </w:rPr>
        <w:t>са собом савете и речи што су запамтили од свог Учитеља. Централно место, одакле је све кренуло јесте Јерусалим, место где је основана прва Црква.</w:t>
      </w:r>
    </w:p>
    <w:p w:rsidR="00B0651F" w:rsidRDefault="00FE7A68" w:rsidP="00FE7A68">
      <w:pPr>
        <w:spacing w:line="360" w:lineRule="auto"/>
        <w:jc w:val="center"/>
        <w:rPr>
          <w:rFonts w:ascii="Times New Roman" w:hAnsi="Times New Roman" w:cs="Times New Roman"/>
          <w:sz w:val="28"/>
          <w:lang w:val="sr-Cyrl-RS"/>
        </w:rPr>
      </w:pPr>
      <w:r>
        <w:rPr>
          <w:rFonts w:ascii="Times New Roman" w:hAnsi="Times New Roman" w:cs="Times New Roman"/>
          <w:noProof/>
          <w:sz w:val="28"/>
        </w:rPr>
        <w:drawing>
          <wp:inline distT="0" distB="0" distL="0" distR="0">
            <wp:extent cx="5437922" cy="3162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olomonov-hram-u-Jerusalimu-informacije-i-zanimljivosti.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481206" cy="3187471"/>
                    </a:xfrm>
                    <a:prstGeom prst="rect">
                      <a:avLst/>
                    </a:prstGeom>
                  </pic:spPr>
                </pic:pic>
              </a:graphicData>
            </a:graphic>
          </wp:inline>
        </w:drawing>
      </w:r>
    </w:p>
    <w:p w:rsidR="00DA2F40" w:rsidRDefault="00DA2F40" w:rsidP="00FE7A68">
      <w:pPr>
        <w:spacing w:line="360" w:lineRule="auto"/>
        <w:jc w:val="center"/>
        <w:rPr>
          <w:rFonts w:ascii="Times New Roman" w:hAnsi="Times New Roman" w:cs="Times New Roman"/>
          <w:sz w:val="24"/>
          <w:lang w:val="sr-Cyrl-RS"/>
        </w:rPr>
      </w:pPr>
      <w:r>
        <w:rPr>
          <w:rFonts w:ascii="Times New Roman" w:hAnsi="Times New Roman" w:cs="Times New Roman"/>
          <w:noProof/>
          <w:sz w:val="24"/>
        </w:rPr>
        <mc:AlternateContent>
          <mc:Choice Requires="wps">
            <w:drawing>
              <wp:anchor distT="0" distB="0" distL="114300" distR="114300" simplePos="0" relativeHeight="251659264" behindDoc="0" locked="0" layoutInCell="1" allowOverlap="1">
                <wp:simplePos x="0" y="0"/>
                <wp:positionH relativeFrom="column">
                  <wp:posOffset>788180</wp:posOffset>
                </wp:positionH>
                <wp:positionV relativeFrom="paragraph">
                  <wp:posOffset>650010</wp:posOffset>
                </wp:positionV>
                <wp:extent cx="4406394" cy="2380311"/>
                <wp:effectExtent l="247650" t="419100" r="241935" b="515620"/>
                <wp:wrapNone/>
                <wp:docPr id="3" name="Snip Single Corner Rectangle 3"/>
                <wp:cNvGraphicFramePr/>
                <a:graphic xmlns:a="http://schemas.openxmlformats.org/drawingml/2006/main">
                  <a:graphicData uri="http://schemas.microsoft.com/office/word/2010/wordprocessingShape">
                    <wps:wsp>
                      <wps:cNvSpPr/>
                      <wps:spPr>
                        <a:xfrm rot="20750302">
                          <a:off x="0" y="0"/>
                          <a:ext cx="4406394" cy="2380311"/>
                        </a:xfrm>
                        <a:prstGeom prst="snip1Rect">
                          <a:avLst/>
                        </a:prstGeom>
                      </wps:spPr>
                      <wps:style>
                        <a:lnRef idx="1">
                          <a:schemeClr val="accent4"/>
                        </a:lnRef>
                        <a:fillRef idx="2">
                          <a:schemeClr val="accent4"/>
                        </a:fillRef>
                        <a:effectRef idx="1">
                          <a:schemeClr val="accent4"/>
                        </a:effectRef>
                        <a:fontRef idx="minor">
                          <a:schemeClr val="dk1"/>
                        </a:fontRef>
                      </wps:style>
                      <wps:txbx>
                        <w:txbxContent>
                          <w:p w:rsidR="00DA2F40" w:rsidRPr="00DA2F40" w:rsidRDefault="00DA2F40" w:rsidP="00DA2F40">
                            <w:pPr>
                              <w:rPr>
                                <w:rFonts w:ascii="Times New Roman" w:hAnsi="Times New Roman" w:cs="Times New Roman"/>
                                <w:color w:val="000000" w:themeColor="text1"/>
                                <w:sz w:val="24"/>
                                <w:lang w:val="sr-Cyrl-RS"/>
                              </w:rPr>
                            </w:pPr>
                            <w:r>
                              <w:rPr>
                                <w:rFonts w:ascii="Times New Roman" w:hAnsi="Times New Roman" w:cs="Times New Roman"/>
                                <w:color w:val="000000" w:themeColor="text1"/>
                                <w:sz w:val="24"/>
                                <w:lang w:val="sr-Cyrl-RS"/>
                              </w:rPr>
                              <w:t xml:space="preserve">Соломонов храм, са својим изгледом (архитектуром), биће узор по коме ће се касније градити многи хришћански храмови. Сама историја, како је настао и изграђен Соломонов храм, описана је у Старом Завету и то још сеже у време Мојсија. Прва окупљања, молитве и богослужења су била у посебним шаторима-Скинијама, а касније, по узору на њих се гради први храм. Сваки део храма је имао своју намену и сврху и из тог разлога, данашње цркве имају овакав облик који виђамо јер су првобитно грађене са одређеним функционалним просторијама.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Single Corner Rectangle 3" o:spid="_x0000_s1026" style="position:absolute;left:0;text-align:left;margin-left:62.05pt;margin-top:51.2pt;width:346.95pt;height:187.45pt;rotation:-928097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06394,238031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" adj="-11796480,,5400" path="m,l4009668,r396726,396726l4406394,2380311,,2380311,,xe" fillcolor="#ffd555 [2167]" strokecolor="#ffc000 [3207]" strokeweight=".5pt">
                <v:fill color2="#ffcc31 [2615]" rotate="t" colors="0 #ffdd9c;.5 #ffd78e;1 #ffd479" focus="100%" type="gradient">
                  <o:fill v:ext="view" type="gradientUnscaled"/>
                </v:fill>
                <v:stroke joinstyle="miter"/>
                <v:formulas/>
                <v:path arrowok="t" o:connecttype="custom" o:connectlocs="0,0;4009668,0;4406394,396726;4406394,2380311;0,2380311;0,0" o:connectangles="0,0,0,0,0,0" textboxrect="0,0,4406394,2380311"/>
                <v:textbox>
                  <w:txbxContent>
                    <w:p w:rsidR="00DA2F40" w:rsidRPr="00DA2F40" w:rsidRDefault="00DA2F40" w:rsidP="00DA2F40">
                      <w:pPr>
                        <w:rPr>
                          <w:rFonts w:ascii="Times New Roman" w:hAnsi="Times New Roman" w:cs="Times New Roman"/>
                          <w:color w:val="000000" w:themeColor="text1"/>
                          <w:sz w:val="24"/>
                          <w:lang w:val="sr-Cyrl-RS"/>
                        </w:rPr>
                      </w:pPr>
                      <w:r>
                        <w:rPr>
                          <w:rFonts w:ascii="Times New Roman" w:hAnsi="Times New Roman" w:cs="Times New Roman"/>
                          <w:color w:val="000000" w:themeColor="text1"/>
                          <w:sz w:val="24"/>
                          <w:lang w:val="sr-Cyrl-RS"/>
                        </w:rPr>
                        <w:t xml:space="preserve">Соломонов храм, са својим изгледом (архитектуром), биће узор по коме ће се касније градити многи хришћански храмови. Сама историја, како је настао и изграђен Соломонов храм, описана је у Старом Завету и то још сеже у време Мојсија. Прва окупљања, молитве и богослужења су била у посебним шаторима-Скинијама, а касније, по узору на њих се гради први храм. Сваки део храма је имао своју намену и сврху и из тог разлога, данашње цркве имају овакав облик који виђамо јер су првобитно грађене са одређеним функционалним просторијама.  </w:t>
                      </w:r>
                    </w:p>
                  </w:txbxContent>
                </v:textbox>
              </v:shape>
            </w:pict>
          </mc:Fallback>
        </mc:AlternateContent>
      </w:r>
      <w:r w:rsidR="00FE7A68">
        <w:rPr>
          <w:rFonts w:ascii="Times New Roman" w:hAnsi="Times New Roman" w:cs="Times New Roman"/>
          <w:sz w:val="24"/>
          <w:lang w:val="sr-Cyrl-RS"/>
        </w:rPr>
        <w:t xml:space="preserve">                                                                        СОЛОМОНОВ ХРАМ У ЈЕРУСАЛИМУ     </w:t>
      </w:r>
      <w:r>
        <w:rPr>
          <w:rFonts w:ascii="Times New Roman" w:hAnsi="Times New Roman" w:cs="Times New Roman"/>
          <w:sz w:val="24"/>
          <w:lang w:val="sr-Cyrl-RS"/>
        </w:rPr>
        <w:t xml:space="preserve">   </w:t>
      </w:r>
    </w:p>
    <w:p w:rsidR="00DA2F40" w:rsidRDefault="00DA2F40" w:rsidP="00FE7A68">
      <w:pPr>
        <w:spacing w:line="360" w:lineRule="auto"/>
        <w:jc w:val="center"/>
        <w:rPr>
          <w:rFonts w:ascii="Times New Roman" w:hAnsi="Times New Roman" w:cs="Times New Roman"/>
          <w:sz w:val="24"/>
          <w:lang w:val="sr-Cyrl-RS"/>
        </w:rPr>
      </w:pPr>
    </w:p>
    <w:p w:rsidR="00DA2F40" w:rsidRDefault="00DA2F40" w:rsidP="00FE7A68">
      <w:pPr>
        <w:spacing w:line="360" w:lineRule="auto"/>
        <w:jc w:val="center"/>
        <w:rPr>
          <w:rFonts w:ascii="Times New Roman" w:hAnsi="Times New Roman" w:cs="Times New Roman"/>
          <w:sz w:val="24"/>
          <w:lang w:val="sr-Cyrl-RS"/>
        </w:rPr>
      </w:pPr>
    </w:p>
    <w:p w:rsidR="00DA2F40" w:rsidRDefault="00DA2F40" w:rsidP="00FE7A68">
      <w:pPr>
        <w:spacing w:line="360" w:lineRule="auto"/>
        <w:jc w:val="center"/>
        <w:rPr>
          <w:rFonts w:ascii="Times New Roman" w:hAnsi="Times New Roman" w:cs="Times New Roman"/>
          <w:sz w:val="24"/>
          <w:lang w:val="sr-Cyrl-RS"/>
        </w:rPr>
      </w:pPr>
    </w:p>
    <w:p w:rsidR="00DA2F40" w:rsidRDefault="00DA2F40" w:rsidP="00FE7A68">
      <w:pPr>
        <w:spacing w:line="360" w:lineRule="auto"/>
        <w:jc w:val="center"/>
        <w:rPr>
          <w:rFonts w:ascii="Times New Roman" w:hAnsi="Times New Roman" w:cs="Times New Roman"/>
          <w:sz w:val="24"/>
          <w:lang w:val="sr-Cyrl-RS"/>
        </w:rPr>
      </w:pPr>
    </w:p>
    <w:p w:rsidR="00DA2F40" w:rsidRDefault="00DA2F40" w:rsidP="00FE7A68">
      <w:pPr>
        <w:spacing w:line="360" w:lineRule="auto"/>
        <w:jc w:val="center"/>
        <w:rPr>
          <w:rFonts w:ascii="Times New Roman" w:hAnsi="Times New Roman" w:cs="Times New Roman"/>
          <w:sz w:val="24"/>
          <w:lang w:val="sr-Cyrl-RS"/>
        </w:rPr>
      </w:pPr>
    </w:p>
    <w:p w:rsidR="00DA2F40" w:rsidRDefault="00DA2F40" w:rsidP="00FE7A68">
      <w:pPr>
        <w:spacing w:line="360" w:lineRule="auto"/>
        <w:jc w:val="center"/>
        <w:rPr>
          <w:rFonts w:ascii="Times New Roman" w:hAnsi="Times New Roman" w:cs="Times New Roman"/>
          <w:sz w:val="24"/>
          <w:lang w:val="sr-Cyrl-RS"/>
        </w:rPr>
      </w:pPr>
    </w:p>
    <w:p w:rsidR="00DA2F40" w:rsidRDefault="00DA2F40" w:rsidP="00FE7A68">
      <w:pPr>
        <w:spacing w:line="360" w:lineRule="auto"/>
        <w:jc w:val="center"/>
        <w:rPr>
          <w:rFonts w:ascii="Times New Roman" w:hAnsi="Times New Roman" w:cs="Times New Roman"/>
          <w:sz w:val="24"/>
          <w:lang w:val="sr-Cyrl-RS"/>
        </w:rPr>
      </w:pPr>
    </w:p>
    <w:p w:rsidR="00DA2F40" w:rsidRDefault="00DA2F40" w:rsidP="00FE7A68">
      <w:pPr>
        <w:spacing w:line="360" w:lineRule="auto"/>
        <w:jc w:val="center"/>
        <w:rPr>
          <w:rFonts w:ascii="Times New Roman" w:hAnsi="Times New Roman" w:cs="Times New Roman"/>
          <w:sz w:val="24"/>
          <w:lang w:val="sr-Cyrl-RS"/>
        </w:rPr>
      </w:pPr>
    </w:p>
    <w:p w:rsidR="00FE7A68" w:rsidRDefault="00DA2F40" w:rsidP="00DA2F40">
      <w:pPr>
        <w:spacing w:line="360" w:lineRule="auto"/>
        <w:jc w:val="center"/>
        <w:rPr>
          <w:rFonts w:ascii="Times New Roman" w:hAnsi="Times New Roman" w:cs="Times New Roman"/>
          <w:sz w:val="24"/>
          <w:lang w:val="sr-Cyrl-RS"/>
        </w:rPr>
      </w:pPr>
      <w:r>
        <w:rPr>
          <w:rFonts w:ascii="Times New Roman" w:hAnsi="Times New Roman" w:cs="Times New Roman"/>
          <w:noProof/>
          <w:sz w:val="24"/>
        </w:rPr>
        <w:lastRenderedPageBreak/>
        <w:drawing>
          <wp:inline distT="0" distB="0" distL="0" distR="0">
            <wp:extent cx="5943600" cy="563626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200px-Sinagoga_u_Novom_Sadu.jpg"/>
                    <pic:cNvPicPr/>
                  </pic:nvPicPr>
                  <pic:blipFill>
                    <a:blip r:embed="rId6">
                      <a:extLst>
                        <a:ext uri="{28A0092B-C50C-407E-A947-70E740481C1C}">
                          <a14:useLocalDpi xmlns:a14="http://schemas.microsoft.com/office/drawing/2010/main" val="0"/>
                        </a:ext>
                      </a:extLst>
                    </a:blip>
                    <a:stretch>
                      <a:fillRect/>
                    </a:stretch>
                  </pic:blipFill>
                  <pic:spPr>
                    <a:xfrm>
                      <a:off x="0" y="0"/>
                      <a:ext cx="5943600" cy="5636260"/>
                    </a:xfrm>
                    <a:prstGeom prst="rect">
                      <a:avLst/>
                    </a:prstGeom>
                  </pic:spPr>
                </pic:pic>
              </a:graphicData>
            </a:graphic>
          </wp:inline>
        </w:drawing>
      </w:r>
    </w:p>
    <w:p w:rsidR="000A1BD8" w:rsidRDefault="000A1BD8" w:rsidP="000A1BD8">
      <w:pPr>
        <w:spacing w:line="360" w:lineRule="auto"/>
        <w:jc w:val="right"/>
        <w:rPr>
          <w:rFonts w:ascii="Times New Roman" w:hAnsi="Times New Roman" w:cs="Times New Roman"/>
          <w:sz w:val="24"/>
          <w:lang w:val="sr-Cyrl-RS"/>
        </w:rPr>
      </w:pPr>
      <w:r>
        <w:rPr>
          <w:rFonts w:ascii="Times New Roman" w:hAnsi="Times New Roman" w:cs="Times New Roman"/>
          <w:sz w:val="24"/>
          <w:lang w:val="sr-Cyrl-RS"/>
        </w:rPr>
        <w:t>Синагога у Новом Саду</w:t>
      </w:r>
    </w:p>
    <w:p w:rsidR="000A1BD8" w:rsidRPr="00FE7A68" w:rsidRDefault="000A1BD8" w:rsidP="000A1BD8">
      <w:pPr>
        <w:spacing w:line="360" w:lineRule="auto"/>
        <w:jc w:val="center"/>
        <w:rPr>
          <w:rFonts w:ascii="Times New Roman" w:hAnsi="Times New Roman" w:cs="Times New Roman"/>
          <w:sz w:val="24"/>
          <w:lang w:val="sr-Cyrl-RS"/>
        </w:rPr>
      </w:pPr>
      <w:r>
        <w:rPr>
          <w:rFonts w:ascii="Times New Roman" w:hAnsi="Times New Roman" w:cs="Times New Roman"/>
          <w:noProof/>
          <w:sz w:val="24"/>
        </w:rPr>
        <mc:AlternateContent>
          <mc:Choice Requires="wps">
            <w:drawing>
              <wp:anchor distT="0" distB="0" distL="114300" distR="114300" simplePos="0" relativeHeight="251660288" behindDoc="0" locked="0" layoutInCell="1" allowOverlap="1">
                <wp:simplePos x="0" y="0"/>
                <wp:positionH relativeFrom="column">
                  <wp:posOffset>647700</wp:posOffset>
                </wp:positionH>
                <wp:positionV relativeFrom="paragraph">
                  <wp:posOffset>284480</wp:posOffset>
                </wp:positionV>
                <wp:extent cx="4791075" cy="1724025"/>
                <wp:effectExtent l="152400" t="457200" r="142875" b="523875"/>
                <wp:wrapNone/>
                <wp:docPr id="5" name="Snip Single Corner Rectangle 5"/>
                <wp:cNvGraphicFramePr/>
                <a:graphic xmlns:a="http://schemas.openxmlformats.org/drawingml/2006/main">
                  <a:graphicData uri="http://schemas.microsoft.com/office/word/2010/wordprocessingShape">
                    <wps:wsp>
                      <wps:cNvSpPr/>
                      <wps:spPr>
                        <a:xfrm rot="20856786">
                          <a:off x="0" y="0"/>
                          <a:ext cx="4791075" cy="1724025"/>
                        </a:xfrm>
                        <a:prstGeom prst="snip1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rsidR="000A1BD8" w:rsidRPr="000A1BD8" w:rsidRDefault="000A1BD8" w:rsidP="000A1BD8">
                            <w:pPr>
                              <w:jc w:val="center"/>
                              <w:rPr>
                                <w:rFonts w:ascii="Times New Roman" w:hAnsi="Times New Roman" w:cs="Times New Roman"/>
                                <w:color w:val="000000" w:themeColor="text1"/>
                                <w:sz w:val="24"/>
                                <w:lang w:val="sr-Cyrl-RS"/>
                              </w:rPr>
                            </w:pPr>
                            <w:r>
                              <w:rPr>
                                <w:rFonts w:ascii="Times New Roman" w:hAnsi="Times New Roman" w:cs="Times New Roman"/>
                                <w:color w:val="000000" w:themeColor="text1"/>
                                <w:sz w:val="24"/>
                                <w:lang w:val="sr-Cyrl-RS"/>
                              </w:rPr>
                              <w:t xml:space="preserve">Синагоге су места/просторије у којима су се Јевреји окупљали </w:t>
                            </w:r>
                            <w:r w:rsidR="00084583">
                              <w:rPr>
                                <w:rFonts w:ascii="Times New Roman" w:hAnsi="Times New Roman" w:cs="Times New Roman"/>
                                <w:color w:val="000000" w:themeColor="text1"/>
                                <w:sz w:val="24"/>
                                <w:lang w:val="sr-Cyrl-RS"/>
                              </w:rPr>
                              <w:t>ради молитве, читања писма (Старог Завета) и тумачења својих светих списа.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Single Corner Rectangle 5" o:spid="_x0000_s1027" style="position:absolute;left:0;text-align:left;margin-left:51pt;margin-top:22.4pt;width:377.25pt;height:135.75pt;rotation:-811788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91075,17240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" adj="-11796480,,5400" path="m,l4503732,r287343,287343l4791075,1724025,,1724025,,xe" fillcolor="#ffc000 [3207]" strokecolor="#7f5f00 [1607]" strokeweight="1pt">
                <v:stroke joinstyle="miter"/>
                <v:formulas/>
                <v:path arrowok="t" o:connecttype="custom" o:connectlocs="0,0;4503732,0;4791075,287343;4791075,1724025;0,1724025;0,0" o:connectangles="0,0,0,0,0,0" textboxrect="0,0,4791075,1724025"/>
                <v:textbox>
                  <w:txbxContent>
                    <w:p w:rsidR="000A1BD8" w:rsidRPr="000A1BD8" w:rsidRDefault="000A1BD8" w:rsidP="000A1BD8">
                      <w:pPr>
                        <w:jc w:val="center"/>
                        <w:rPr>
                          <w:rFonts w:ascii="Times New Roman" w:hAnsi="Times New Roman" w:cs="Times New Roman"/>
                          <w:color w:val="000000" w:themeColor="text1"/>
                          <w:sz w:val="24"/>
                          <w:lang w:val="sr-Cyrl-RS"/>
                        </w:rPr>
                      </w:pPr>
                      <w:r>
                        <w:rPr>
                          <w:rFonts w:ascii="Times New Roman" w:hAnsi="Times New Roman" w:cs="Times New Roman"/>
                          <w:color w:val="000000" w:themeColor="text1"/>
                          <w:sz w:val="24"/>
                          <w:lang w:val="sr-Cyrl-RS"/>
                        </w:rPr>
                        <w:t xml:space="preserve">Синагоге су места/просторије у којима су се Јевреји окупљали </w:t>
                      </w:r>
                      <w:r w:rsidR="00084583">
                        <w:rPr>
                          <w:rFonts w:ascii="Times New Roman" w:hAnsi="Times New Roman" w:cs="Times New Roman"/>
                          <w:color w:val="000000" w:themeColor="text1"/>
                          <w:sz w:val="24"/>
                          <w:lang w:val="sr-Cyrl-RS"/>
                        </w:rPr>
                        <w:t>ради молитве, читања писма (Старог Завета) и тумачења својих светих списа.</w:t>
                      </w:r>
                    </w:p>
                  </w:txbxContent>
                </v:textbox>
              </v:shape>
            </w:pict>
          </mc:Fallback>
        </mc:AlternateContent>
      </w:r>
    </w:p>
    <w:p w:rsidR="000A1BD8" w:rsidRDefault="00084583">
      <w:pPr>
        <w:spacing w:line="360" w:lineRule="auto"/>
        <w:jc w:val="center"/>
        <w:rPr>
          <w:rFonts w:ascii="Times New Roman" w:hAnsi="Times New Roman" w:cs="Times New Roman"/>
          <w:sz w:val="24"/>
          <w:lang w:val="sr-Cyrl-RS"/>
        </w:rPr>
      </w:pPr>
      <w:r>
        <w:rPr>
          <w:rFonts w:ascii="Times New Roman" w:hAnsi="Times New Roman" w:cs="Times New Roman"/>
          <w:sz w:val="24"/>
          <w:lang w:val="sr-Cyrl-RS"/>
        </w:rPr>
        <w:t xml:space="preserve"> </w:t>
      </w:r>
    </w:p>
    <w:p w:rsidR="00084583" w:rsidRDefault="00084583">
      <w:pPr>
        <w:spacing w:line="360" w:lineRule="auto"/>
        <w:jc w:val="center"/>
        <w:rPr>
          <w:rFonts w:ascii="Times New Roman" w:hAnsi="Times New Roman" w:cs="Times New Roman"/>
          <w:sz w:val="24"/>
          <w:lang w:val="sr-Cyrl-RS"/>
        </w:rPr>
      </w:pPr>
    </w:p>
    <w:p w:rsidR="00084583" w:rsidRDefault="00084583">
      <w:pPr>
        <w:spacing w:line="360" w:lineRule="auto"/>
        <w:jc w:val="center"/>
        <w:rPr>
          <w:rFonts w:ascii="Times New Roman" w:hAnsi="Times New Roman" w:cs="Times New Roman"/>
          <w:sz w:val="24"/>
          <w:lang w:val="sr-Cyrl-RS"/>
        </w:rPr>
      </w:pPr>
    </w:p>
    <w:p w:rsidR="00084583" w:rsidRDefault="00084583">
      <w:pPr>
        <w:spacing w:line="360" w:lineRule="auto"/>
        <w:jc w:val="center"/>
        <w:rPr>
          <w:rFonts w:ascii="Times New Roman" w:hAnsi="Times New Roman" w:cs="Times New Roman"/>
          <w:sz w:val="24"/>
          <w:lang w:val="sr-Cyrl-RS"/>
        </w:rPr>
      </w:pPr>
    </w:p>
    <w:p w:rsidR="00084583" w:rsidRDefault="00084583">
      <w:pPr>
        <w:spacing w:line="360" w:lineRule="auto"/>
        <w:jc w:val="center"/>
        <w:rPr>
          <w:rFonts w:ascii="Times New Roman" w:hAnsi="Times New Roman" w:cs="Times New Roman"/>
          <w:sz w:val="24"/>
          <w:lang w:val="sr-Cyrl-RS"/>
        </w:rPr>
      </w:pPr>
    </w:p>
    <w:p w:rsidR="00084583" w:rsidRDefault="00084583" w:rsidP="00084583">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lastRenderedPageBreak/>
        <w:t>Јевреји у својој историји памте част да су изабрани народ. Читав Стари Завет, описује њихов живот, караткеристике како им се Бог јављао и како их је водио кроз историју кроз изабране вође (Авраама, Мојсија, цареве). Обећање да ће из њиховог потомства доћи Спаситељ света, Месија (Исус Христос) провејавало је кроз све приче из њихове старозаветне историје. Али, познато нам је да многи Јевреји нису препознали да је Исус Христос Бог. Из тог разлога дошло је до разлаза између Јевреја и људи који су прихватили веру у Исуса Христа</w:t>
      </w:r>
      <w:r w:rsidR="00E46C6E">
        <w:rPr>
          <w:rFonts w:ascii="Times New Roman" w:hAnsi="Times New Roman" w:cs="Times New Roman"/>
          <w:sz w:val="24"/>
          <w:lang w:val="sr-Cyrl-RS"/>
        </w:rPr>
        <w:t>. Први хришћани из тог разлога своја окупљања и богослужења организују у другим просторијама, салама и то у приватним домовима.</w:t>
      </w:r>
      <w:r w:rsidR="0061416C">
        <w:rPr>
          <w:rFonts w:ascii="Times New Roman" w:hAnsi="Times New Roman" w:cs="Times New Roman"/>
          <w:sz w:val="24"/>
          <w:lang w:val="sr-Cyrl-RS"/>
        </w:rPr>
        <w:t xml:space="preserve">       </w:t>
      </w:r>
    </w:p>
    <w:p w:rsidR="0061416C" w:rsidRDefault="0061416C" w:rsidP="00084583">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    </w:t>
      </w:r>
    </w:p>
    <w:p w:rsidR="00B513F4" w:rsidRDefault="0061416C" w:rsidP="0061416C">
      <w:pPr>
        <w:spacing w:line="360" w:lineRule="auto"/>
        <w:jc w:val="both"/>
        <w:rPr>
          <w:rFonts w:ascii="Times New Roman" w:hAnsi="Times New Roman" w:cs="Times New Roman"/>
          <w:b/>
          <w:noProof/>
          <w:color w:val="FF0000"/>
          <w:sz w:val="28"/>
          <w:highlight w:val="green"/>
          <w:lang w:val="sr-Cyrl-RS"/>
        </w:rPr>
      </w:pPr>
      <w:r w:rsidRPr="00B513F4">
        <w:rPr>
          <w:rFonts w:ascii="Times New Roman" w:hAnsi="Times New Roman" w:cs="Times New Roman"/>
          <w:noProof/>
          <w:sz w:val="24"/>
          <w:highlight w:val="green"/>
        </w:rPr>
        <w:drawing>
          <wp:anchor distT="0" distB="0" distL="114300" distR="114300" simplePos="0" relativeHeight="251661312" behindDoc="1" locked="0" layoutInCell="1" allowOverlap="1">
            <wp:simplePos x="0" y="0"/>
            <wp:positionH relativeFrom="column">
              <wp:posOffset>1562100</wp:posOffset>
            </wp:positionH>
            <wp:positionV relativeFrom="paragraph">
              <wp:posOffset>-6985</wp:posOffset>
            </wp:positionV>
            <wp:extent cx="2827829" cy="2505099"/>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ownload (1).jpg"/>
                    <pic:cNvPicPr/>
                  </pic:nvPicPr>
                  <pic:blipFill>
                    <a:blip r:embed="rId7">
                      <a:extLst>
                        <a:ext uri="{28A0092B-C50C-407E-A947-70E740481C1C}">
                          <a14:useLocalDpi xmlns:a14="http://schemas.microsoft.com/office/drawing/2010/main" val="0"/>
                        </a:ext>
                      </a:extLst>
                    </a:blip>
                    <a:stretch>
                      <a:fillRect/>
                    </a:stretch>
                  </pic:blipFill>
                  <pic:spPr>
                    <a:xfrm>
                      <a:off x="0" y="0"/>
                      <a:ext cx="2827829" cy="2505099"/>
                    </a:xfrm>
                    <a:prstGeom prst="rect">
                      <a:avLst/>
                    </a:prstGeom>
                  </pic:spPr>
                </pic:pic>
              </a:graphicData>
            </a:graphic>
            <wp14:sizeRelH relativeFrom="page">
              <wp14:pctWidth>0</wp14:pctWidth>
            </wp14:sizeRelH>
            <wp14:sizeRelV relativeFrom="page">
              <wp14:pctHeight>0</wp14:pctHeight>
            </wp14:sizeRelV>
          </wp:anchor>
        </w:drawing>
      </w:r>
      <w:r w:rsidR="00B513F4">
        <w:rPr>
          <w:rFonts w:ascii="Times New Roman" w:hAnsi="Times New Roman" w:cs="Times New Roman"/>
          <w:b/>
          <w:noProof/>
          <w:color w:val="FF0000"/>
          <w:sz w:val="28"/>
          <w:highlight w:val="green"/>
          <w:lang w:val="sr-Cyrl-RS"/>
        </w:rPr>
        <w:t xml:space="preserve"> </w:t>
      </w:r>
    </w:p>
    <w:p w:rsidR="00B513F4" w:rsidRDefault="00B513F4" w:rsidP="0061416C">
      <w:pPr>
        <w:spacing w:line="360" w:lineRule="auto"/>
        <w:jc w:val="both"/>
        <w:rPr>
          <w:rFonts w:ascii="Times New Roman" w:hAnsi="Times New Roman" w:cs="Times New Roman"/>
          <w:b/>
          <w:noProof/>
          <w:color w:val="FF0000"/>
          <w:sz w:val="28"/>
          <w:highlight w:val="green"/>
          <w:lang w:val="sr-Cyrl-RS"/>
        </w:rPr>
      </w:pPr>
    </w:p>
    <w:p w:rsidR="0061416C" w:rsidRDefault="0061416C" w:rsidP="0061416C">
      <w:pPr>
        <w:spacing w:line="360" w:lineRule="auto"/>
        <w:jc w:val="both"/>
        <w:rPr>
          <w:rFonts w:ascii="Times New Roman" w:hAnsi="Times New Roman" w:cs="Times New Roman"/>
          <w:b/>
          <w:noProof/>
          <w:color w:val="FF0000"/>
          <w:sz w:val="28"/>
          <w:lang w:val="sr-Cyrl-RS"/>
        </w:rPr>
      </w:pPr>
      <w:r w:rsidRPr="00B513F4">
        <w:rPr>
          <w:rFonts w:ascii="Times New Roman" w:hAnsi="Times New Roman" w:cs="Times New Roman"/>
          <w:b/>
          <w:noProof/>
          <w:color w:val="FF0000"/>
          <w:sz w:val="28"/>
          <w:highlight w:val="green"/>
          <w:lang w:val="sr-Cyrl-RS"/>
        </w:rPr>
        <w:t>Прва заједница верних  је основана и организована у Јерусалиму.</w:t>
      </w:r>
      <w:r>
        <w:rPr>
          <w:rFonts w:ascii="Times New Roman" w:hAnsi="Times New Roman" w:cs="Times New Roman"/>
          <w:b/>
          <w:noProof/>
          <w:color w:val="FF0000"/>
          <w:sz w:val="28"/>
          <w:lang w:val="sr-Cyrl-RS"/>
        </w:rPr>
        <w:t xml:space="preserve"> </w:t>
      </w:r>
      <w:r w:rsidR="00B513F4" w:rsidRPr="00B513F4">
        <w:rPr>
          <w:rFonts w:ascii="Times New Roman" w:hAnsi="Times New Roman" w:cs="Times New Roman"/>
          <w:b/>
          <w:noProof/>
          <w:color w:val="FF0000"/>
          <w:sz w:val="28"/>
          <w:highlight w:val="green"/>
          <w:lang w:val="sr-Cyrl-RS"/>
        </w:rPr>
        <w:t>Новозаветна књига која описује живот те прве хришћанске заједнице зове</w:t>
      </w:r>
      <w:r w:rsidR="00B513F4">
        <w:rPr>
          <w:rFonts w:ascii="Times New Roman" w:hAnsi="Times New Roman" w:cs="Times New Roman"/>
          <w:b/>
          <w:noProof/>
          <w:color w:val="FF0000"/>
          <w:sz w:val="28"/>
          <w:lang w:val="sr-Cyrl-RS"/>
        </w:rPr>
        <w:t xml:space="preserve"> </w:t>
      </w:r>
      <w:r w:rsidR="00B513F4" w:rsidRPr="00B513F4">
        <w:rPr>
          <w:rFonts w:ascii="Times New Roman" w:hAnsi="Times New Roman" w:cs="Times New Roman"/>
          <w:b/>
          <w:noProof/>
          <w:color w:val="FF0000"/>
          <w:sz w:val="28"/>
          <w:highlight w:val="green"/>
          <w:lang w:val="sr-Cyrl-RS"/>
        </w:rPr>
        <w:t>се „Дела Апостолска.“</w:t>
      </w:r>
      <w:r w:rsidR="00B513F4">
        <w:rPr>
          <w:rFonts w:ascii="Times New Roman" w:hAnsi="Times New Roman" w:cs="Times New Roman"/>
          <w:b/>
          <w:noProof/>
          <w:color w:val="FF0000"/>
          <w:sz w:val="28"/>
          <w:lang w:val="sr-Cyrl-RS"/>
        </w:rPr>
        <w:t xml:space="preserve"> </w:t>
      </w:r>
    </w:p>
    <w:p w:rsidR="00B513F4" w:rsidRDefault="00B513F4" w:rsidP="0061416C">
      <w:pPr>
        <w:spacing w:line="360" w:lineRule="auto"/>
        <w:jc w:val="both"/>
        <w:rPr>
          <w:rFonts w:ascii="Times New Roman" w:hAnsi="Times New Roman" w:cs="Times New Roman"/>
          <w:b/>
          <w:noProof/>
          <w:color w:val="FF0000"/>
          <w:sz w:val="28"/>
          <w:lang w:val="sr-Cyrl-RS"/>
        </w:rPr>
      </w:pPr>
    </w:p>
    <w:p w:rsidR="00B513F4" w:rsidRDefault="00B513F4" w:rsidP="0061416C">
      <w:pPr>
        <w:spacing w:line="360" w:lineRule="auto"/>
        <w:jc w:val="both"/>
        <w:rPr>
          <w:rFonts w:ascii="Times New Roman" w:hAnsi="Times New Roman" w:cs="Times New Roman"/>
          <w:b/>
          <w:noProof/>
          <w:color w:val="FF0000"/>
          <w:sz w:val="28"/>
          <w:lang w:val="sr-Cyrl-RS"/>
        </w:rPr>
      </w:pPr>
      <w:r>
        <w:rPr>
          <w:rFonts w:ascii="Times New Roman" w:hAnsi="Times New Roman" w:cs="Times New Roman"/>
          <w:b/>
          <w:noProof/>
          <w:color w:val="FF0000"/>
          <w:sz w:val="28"/>
          <w:lang w:val="sr-Cyrl-RS"/>
        </w:rPr>
        <w:t xml:space="preserve">          </w:t>
      </w:r>
    </w:p>
    <w:p w:rsidR="00B513F4" w:rsidRDefault="00B513F4" w:rsidP="0061416C">
      <w:pPr>
        <w:spacing w:line="360" w:lineRule="auto"/>
        <w:jc w:val="both"/>
        <w:rPr>
          <w:rFonts w:ascii="Times New Roman" w:hAnsi="Times New Roman" w:cs="Times New Roman"/>
          <w:b/>
          <w:color w:val="FF0000"/>
          <w:sz w:val="28"/>
          <w:lang w:val="sr-Cyrl-RS"/>
        </w:rPr>
      </w:pPr>
      <w:r>
        <w:rPr>
          <w:rFonts w:ascii="Times New Roman" w:hAnsi="Times New Roman" w:cs="Times New Roman"/>
          <w:b/>
          <w:noProof/>
          <w:color w:val="FF0000"/>
          <w:sz w:val="28"/>
        </w:rPr>
        <mc:AlternateContent>
          <mc:Choice Requires="wps">
            <w:drawing>
              <wp:anchor distT="0" distB="0" distL="114300" distR="114300" simplePos="0" relativeHeight="251662336" behindDoc="0" locked="0" layoutInCell="1" allowOverlap="1">
                <wp:simplePos x="0" y="0"/>
                <wp:positionH relativeFrom="column">
                  <wp:posOffset>247650</wp:posOffset>
                </wp:positionH>
                <wp:positionV relativeFrom="paragraph">
                  <wp:posOffset>386715</wp:posOffset>
                </wp:positionV>
                <wp:extent cx="6000750" cy="2533650"/>
                <wp:effectExtent l="0" t="0" r="19050" b="19050"/>
                <wp:wrapNone/>
                <wp:docPr id="7" name="Rounded Rectangle 7"/>
                <wp:cNvGraphicFramePr/>
                <a:graphic xmlns:a="http://schemas.openxmlformats.org/drawingml/2006/main">
                  <a:graphicData uri="http://schemas.microsoft.com/office/word/2010/wordprocessingShape">
                    <wps:wsp>
                      <wps:cNvSpPr/>
                      <wps:spPr>
                        <a:xfrm>
                          <a:off x="0" y="0"/>
                          <a:ext cx="6000750" cy="2533650"/>
                        </a:xfrm>
                        <a:prstGeom prst="roundRect">
                          <a:avLst/>
                        </a:prstGeom>
                      </wps:spPr>
                      <wps:style>
                        <a:lnRef idx="1">
                          <a:schemeClr val="accent1"/>
                        </a:lnRef>
                        <a:fillRef idx="2">
                          <a:schemeClr val="accent1"/>
                        </a:fillRef>
                        <a:effectRef idx="1">
                          <a:schemeClr val="accent1"/>
                        </a:effectRef>
                        <a:fontRef idx="minor">
                          <a:schemeClr val="dk1"/>
                        </a:fontRef>
                      </wps:style>
                      <wps:txbx>
                        <w:txbxContent>
                          <w:p w:rsidR="00B513F4" w:rsidRPr="00B513F4" w:rsidRDefault="00B513F4" w:rsidP="00B513F4">
                            <w:pPr>
                              <w:shd w:val="clear" w:color="auto" w:fill="DEEAF6" w:themeFill="accent1" w:themeFillTint="33"/>
                              <w:jc w:val="center"/>
                              <w:rPr>
                                <w:rFonts w:ascii="Times New Roman" w:hAnsi="Times New Roman" w:cs="Times New Roman"/>
                                <w:sz w:val="28"/>
                                <w:lang w:val="sr-Cyrl-RS"/>
                              </w:rPr>
                            </w:pPr>
                            <w:r w:rsidRPr="00B513F4">
                              <w:rPr>
                                <w:rFonts w:ascii="Times New Roman" w:hAnsi="Times New Roman" w:cs="Times New Roman"/>
                                <w:sz w:val="28"/>
                                <w:lang w:val="sr-Cyrl-RS"/>
                              </w:rPr>
                              <w:t>„А сви који вјероваше бијаху на окупу и имаху све заједничко. И тековину и имање продаваху и раздаваху свима како је коме било потребно. И сваки дан бијаху истрајно и једнодушно у храму, и ломећи хљеб по домовима, примаху храну с радошћу и у простоти срца, хвалећи Бога, и бијаху омиљени код цијелог народа. А Господ сваки дан додаваше Цркви оне који се спасаваху.“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 o:spid="_x0000_s1028" style="position:absolute;left:0;text-align:left;margin-left:19.5pt;margin-top:30.45pt;width:472.5pt;height:19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" fillcolor="#91bce3 [2164]" strokecolor="#5b9bd5 [3204]" strokeweight=".5pt">
                <v:fill color2="#7aaddd [2612]" rotate="t" colors="0 #b1cbe9;.5 #a3c1e5;1 #92b9e4" focus="100%" type="gradient">
                  <o:fill v:ext="view" type="gradientUnscaled"/>
                </v:fill>
                <v:stroke joinstyle="miter"/>
                <v:textbox>
                  <w:txbxContent>
                    <w:p w:rsidR="00B513F4" w:rsidRPr="00B513F4" w:rsidRDefault="00B513F4" w:rsidP="00B513F4">
                      <w:pPr>
                        <w:shd w:val="clear" w:color="auto" w:fill="DEEAF6" w:themeFill="accent1" w:themeFillTint="33"/>
                        <w:jc w:val="center"/>
                        <w:rPr>
                          <w:rFonts w:ascii="Times New Roman" w:hAnsi="Times New Roman" w:cs="Times New Roman"/>
                          <w:sz w:val="28"/>
                          <w:lang w:val="sr-Cyrl-RS"/>
                        </w:rPr>
                      </w:pPr>
                      <w:r w:rsidRPr="00B513F4">
                        <w:rPr>
                          <w:rFonts w:ascii="Times New Roman" w:hAnsi="Times New Roman" w:cs="Times New Roman"/>
                          <w:sz w:val="28"/>
                          <w:lang w:val="sr-Cyrl-RS"/>
                        </w:rPr>
                        <w:t>„А сви који вјероваше бијаху на окупу и имаху све заједничко. И тековину и имање продаваху и раздаваху свима како је коме било потребно. И сваки дан бијаху истрајно и једнодушно у храму, и ломећи хљеб по домовима, примаху храну с радошћу и у простоти срца, хвалећи Бога, и бијаху омиљени код цијелог народа. А Господ сваки дан додаваше Цркви оне који се спасаваху.“</w:t>
                      </w:r>
                    </w:p>
                  </w:txbxContent>
                </v:textbox>
              </v:roundrect>
            </w:pict>
          </mc:Fallback>
        </mc:AlternateContent>
      </w:r>
      <w:r>
        <w:rPr>
          <w:rFonts w:ascii="Times New Roman" w:hAnsi="Times New Roman" w:cs="Times New Roman"/>
          <w:b/>
          <w:color w:val="FF0000"/>
          <w:sz w:val="28"/>
          <w:lang w:val="sr-Cyrl-RS"/>
        </w:rPr>
        <w:t xml:space="preserve">     </w:t>
      </w:r>
    </w:p>
    <w:p w:rsidR="00B513F4" w:rsidRDefault="00B513F4" w:rsidP="0061416C">
      <w:pPr>
        <w:spacing w:line="360" w:lineRule="auto"/>
        <w:jc w:val="both"/>
        <w:rPr>
          <w:rFonts w:ascii="Times New Roman" w:hAnsi="Times New Roman" w:cs="Times New Roman"/>
          <w:b/>
          <w:color w:val="FF0000"/>
          <w:sz w:val="28"/>
          <w:lang w:val="sr-Cyrl-RS"/>
        </w:rPr>
      </w:pPr>
    </w:p>
    <w:p w:rsidR="00B513F4" w:rsidRDefault="00B513F4" w:rsidP="0061416C">
      <w:pPr>
        <w:spacing w:line="360" w:lineRule="auto"/>
        <w:jc w:val="both"/>
        <w:rPr>
          <w:rFonts w:ascii="Times New Roman" w:hAnsi="Times New Roman" w:cs="Times New Roman"/>
          <w:b/>
          <w:color w:val="FF0000"/>
          <w:sz w:val="28"/>
          <w:lang w:val="sr-Cyrl-RS"/>
        </w:rPr>
      </w:pPr>
    </w:p>
    <w:p w:rsidR="00B513F4" w:rsidRDefault="00B513F4" w:rsidP="0061416C">
      <w:pPr>
        <w:spacing w:line="360" w:lineRule="auto"/>
        <w:jc w:val="both"/>
        <w:rPr>
          <w:rFonts w:ascii="Times New Roman" w:hAnsi="Times New Roman" w:cs="Times New Roman"/>
          <w:b/>
          <w:color w:val="FF0000"/>
          <w:sz w:val="28"/>
          <w:lang w:val="sr-Cyrl-RS"/>
        </w:rPr>
      </w:pPr>
    </w:p>
    <w:p w:rsidR="00B513F4" w:rsidRDefault="00B513F4" w:rsidP="0061416C">
      <w:pPr>
        <w:spacing w:line="360" w:lineRule="auto"/>
        <w:jc w:val="both"/>
        <w:rPr>
          <w:rFonts w:ascii="Times New Roman" w:hAnsi="Times New Roman" w:cs="Times New Roman"/>
          <w:b/>
          <w:color w:val="FF0000"/>
          <w:sz w:val="28"/>
          <w:lang w:val="sr-Cyrl-RS"/>
        </w:rPr>
      </w:pPr>
    </w:p>
    <w:p w:rsidR="00B513F4" w:rsidRDefault="00B513F4" w:rsidP="0061416C">
      <w:pPr>
        <w:spacing w:line="360" w:lineRule="auto"/>
        <w:jc w:val="both"/>
        <w:rPr>
          <w:rFonts w:ascii="Times New Roman" w:hAnsi="Times New Roman" w:cs="Times New Roman"/>
          <w:b/>
          <w:color w:val="FF0000"/>
          <w:sz w:val="28"/>
          <w:lang w:val="sr-Cyrl-RS"/>
        </w:rPr>
      </w:pPr>
    </w:p>
    <w:p w:rsidR="00B513F4" w:rsidRDefault="00B513F4" w:rsidP="0061416C">
      <w:pPr>
        <w:spacing w:line="360" w:lineRule="auto"/>
        <w:jc w:val="both"/>
        <w:rPr>
          <w:rFonts w:ascii="Times New Roman" w:hAnsi="Times New Roman" w:cs="Times New Roman"/>
          <w:b/>
          <w:color w:val="FF0000"/>
          <w:sz w:val="28"/>
          <w:lang w:val="sr-Cyrl-RS"/>
        </w:rPr>
      </w:pPr>
    </w:p>
    <w:p w:rsidR="00B513F4" w:rsidRDefault="002310CF" w:rsidP="002310CF">
      <w:pPr>
        <w:spacing w:line="360" w:lineRule="auto"/>
        <w:jc w:val="center"/>
        <w:rPr>
          <w:rFonts w:ascii="Times New Roman" w:hAnsi="Times New Roman" w:cs="Times New Roman"/>
          <w:b/>
          <w:color w:val="FF0000"/>
          <w:sz w:val="28"/>
          <w:lang w:val="sr-Cyrl-RS"/>
        </w:rPr>
      </w:pPr>
      <w:r>
        <w:rPr>
          <w:rFonts w:ascii="Times New Roman" w:hAnsi="Times New Roman" w:cs="Times New Roman"/>
          <w:b/>
          <w:noProof/>
          <w:color w:val="FF0000"/>
          <w:sz w:val="28"/>
        </w:rPr>
        <w:lastRenderedPageBreak/>
        <w:drawing>
          <wp:inline distT="0" distB="0" distL="0" distR="0">
            <wp:extent cx="5943600" cy="33451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mple-mount-jerusalim.jpg"/>
                    <pic:cNvPicPr/>
                  </pic:nvPicPr>
                  <pic:blipFill>
                    <a:blip r:embed="rId8">
                      <a:extLst>
                        <a:ext uri="{28A0092B-C50C-407E-A947-70E740481C1C}">
                          <a14:useLocalDpi xmlns:a14="http://schemas.microsoft.com/office/drawing/2010/main" val="0"/>
                        </a:ext>
                      </a:extLst>
                    </a:blip>
                    <a:stretch>
                      <a:fillRect/>
                    </a:stretch>
                  </pic:blipFill>
                  <pic:spPr>
                    <a:xfrm>
                      <a:off x="0" y="0"/>
                      <a:ext cx="5943600" cy="3345180"/>
                    </a:xfrm>
                    <a:prstGeom prst="rect">
                      <a:avLst/>
                    </a:prstGeom>
                  </pic:spPr>
                </pic:pic>
              </a:graphicData>
            </a:graphic>
          </wp:inline>
        </w:drawing>
      </w:r>
    </w:p>
    <w:p w:rsidR="002310CF" w:rsidRDefault="00535109" w:rsidP="002310CF">
      <w:pPr>
        <w:spacing w:line="360" w:lineRule="auto"/>
        <w:jc w:val="right"/>
        <w:rPr>
          <w:rFonts w:ascii="Times New Roman" w:hAnsi="Times New Roman" w:cs="Times New Roman"/>
          <w:b/>
          <w:color w:val="000000" w:themeColor="text1"/>
          <w:sz w:val="28"/>
          <w:lang w:val="sr-Cyrl-RS"/>
        </w:rPr>
      </w:pPr>
      <w:r>
        <w:rPr>
          <w:rFonts w:ascii="Times New Roman" w:hAnsi="Times New Roman" w:cs="Times New Roman"/>
          <w:b/>
          <w:color w:val="000000" w:themeColor="text1"/>
          <w:sz w:val="28"/>
          <w:lang w:val="sr-Cyrl-RS"/>
        </w:rPr>
        <w:t>Јерусалим</w:t>
      </w:r>
    </w:p>
    <w:p w:rsidR="00BC41E8" w:rsidRPr="00BC41E8" w:rsidRDefault="00BC41E8" w:rsidP="00BC41E8">
      <w:pPr>
        <w:spacing w:line="360" w:lineRule="auto"/>
        <w:jc w:val="both"/>
        <w:rPr>
          <w:rFonts w:ascii="Times New Roman" w:hAnsi="Times New Roman" w:cs="Times New Roman"/>
          <w:color w:val="000000" w:themeColor="text1"/>
          <w:sz w:val="24"/>
          <w:lang w:val="sr-Cyrl-RS"/>
        </w:rPr>
      </w:pPr>
      <w:r>
        <w:rPr>
          <w:rFonts w:ascii="Times New Roman" w:hAnsi="Times New Roman" w:cs="Times New Roman"/>
          <w:color w:val="000000" w:themeColor="text1"/>
          <w:sz w:val="24"/>
          <w:lang w:val="sr-Cyrl-RS"/>
        </w:rPr>
        <w:t xml:space="preserve">Црква у Јерусалиму је почела да се окупља око првог епископа Јакова, а убрзо је сазван апостолски сабор (састанак) на коме су апостоли заједничким снагама донели веома важне одлуке за будући живот хришћанске заједнице. Са овог светог места Апостоли су кренули да шире хришћанство, Христову реч, оснивајући на европском тлу прве хришћанске цркве. О основаним црквама Апостоли су се нарочито бринули, што се види из њихових посланица које су писали, а које чине збирку књига Новог Завета. </w:t>
      </w:r>
      <w:bookmarkStart w:id="0" w:name="_GoBack"/>
      <w:bookmarkEnd w:id="0"/>
    </w:p>
    <w:p w:rsidR="00535109" w:rsidRPr="00535109" w:rsidRDefault="00535109" w:rsidP="00535109">
      <w:pPr>
        <w:spacing w:line="360" w:lineRule="auto"/>
        <w:jc w:val="both"/>
        <w:rPr>
          <w:rFonts w:ascii="Times New Roman" w:hAnsi="Times New Roman" w:cs="Times New Roman"/>
          <w:color w:val="000000" w:themeColor="text1"/>
          <w:sz w:val="28"/>
          <w:lang w:val="sr-Cyrl-RS"/>
        </w:rPr>
      </w:pPr>
    </w:p>
    <w:sectPr w:rsidR="00535109" w:rsidRPr="00535109">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317C"/>
    <w:rsid w:val="00084583"/>
    <w:rsid w:val="000A1BD8"/>
    <w:rsid w:val="001B0192"/>
    <w:rsid w:val="002310CF"/>
    <w:rsid w:val="00535109"/>
    <w:rsid w:val="0061416C"/>
    <w:rsid w:val="00915D6E"/>
    <w:rsid w:val="00A7317C"/>
    <w:rsid w:val="00A94C99"/>
    <w:rsid w:val="00B0651F"/>
    <w:rsid w:val="00B513F4"/>
    <w:rsid w:val="00BC41E8"/>
    <w:rsid w:val="00CE4924"/>
    <w:rsid w:val="00D34D11"/>
    <w:rsid w:val="00DA2F40"/>
    <w:rsid w:val="00E46C6E"/>
    <w:rsid w:val="00F0105E"/>
    <w:rsid w:val="00FE7A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22306E2-49F2-400E-BF8F-46D0C2B6F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3" Type="http://schemas.openxmlformats.org/officeDocument/2006/relationships/webSettings" Target="webSettings.xml"/><Relationship Id="rId7" Type="http://schemas.openxmlformats.org/officeDocument/2006/relationships/image" Target="media/image4.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jp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TotalTime>
  <Pages>5</Pages>
  <Words>589</Words>
  <Characters>3359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10</cp:revision>
  <dcterms:created xsi:type="dcterms:W3CDTF">2021-09-21T13:01:00Z</dcterms:created>
  <dcterms:modified xsi:type="dcterms:W3CDTF">2021-10-23T18:54:00Z</dcterms:modified>
</cp:coreProperties>
</file>